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8EA" w:rsidRDefault="00F028EA" w:rsidP="00F028EA">
      <w:pPr>
        <w:pStyle w:val="ConsPlusNormal"/>
        <w:ind w:left="720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1.Общая информация о сетевой организации</w:t>
      </w:r>
    </w:p>
    <w:p w:rsidR="00F028EA" w:rsidRDefault="00F028EA" w:rsidP="00F028EA">
      <w:pPr>
        <w:pStyle w:val="ConsPlusNormal"/>
        <w:ind w:left="720"/>
      </w:pPr>
    </w:p>
    <w:p w:rsidR="00F028EA" w:rsidRDefault="00F028EA" w:rsidP="00F028EA">
      <w:pPr>
        <w:pStyle w:val="ConsPlusNormal"/>
        <w:jc w:val="both"/>
      </w:pPr>
    </w:p>
    <w:p w:rsidR="00F028EA" w:rsidRDefault="00F028EA" w:rsidP="00F028EA">
      <w:pPr>
        <w:pStyle w:val="a3"/>
        <w:numPr>
          <w:ilvl w:val="1"/>
          <w:numId w:val="1"/>
        </w:numPr>
      </w:pPr>
      <w:r>
        <w:t>Количество потребителей услуг сетевой организацией.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50"/>
        <w:gridCol w:w="2158"/>
        <w:gridCol w:w="2116"/>
        <w:gridCol w:w="2246"/>
      </w:tblGrid>
      <w:tr w:rsidR="00F028EA" w:rsidTr="00F028EA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EA" w:rsidRDefault="00F028EA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EA" w:rsidRDefault="00F028E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2021г.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EA" w:rsidRDefault="00F028E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2020г.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EA" w:rsidRDefault="00F028E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Динамика</w:t>
            </w:r>
          </w:p>
        </w:tc>
      </w:tr>
      <w:tr w:rsidR="00F028EA" w:rsidTr="00F028EA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EA" w:rsidRDefault="00F028EA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1. Всего потребителей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8EA" w:rsidRDefault="00F028EA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11740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8EA" w:rsidRDefault="00F028EA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14816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8EA" w:rsidRDefault="00F028EA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-20,76%</w:t>
            </w:r>
          </w:p>
        </w:tc>
      </w:tr>
      <w:tr w:rsidR="00F028EA" w:rsidTr="00F028EA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EA" w:rsidRDefault="00F028E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1.1. СН-1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8EA" w:rsidRDefault="00F028E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8EA" w:rsidRDefault="00F028E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8EA" w:rsidRDefault="00F028E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0%</w:t>
            </w:r>
          </w:p>
        </w:tc>
      </w:tr>
      <w:tr w:rsidR="00F028EA" w:rsidTr="00F028EA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EA" w:rsidRDefault="00F028E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1.2. СН-2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8EA" w:rsidRDefault="00F028E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370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8EA" w:rsidRDefault="00F028E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263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8EA" w:rsidRDefault="00F028E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+40,68%</w:t>
            </w:r>
          </w:p>
        </w:tc>
      </w:tr>
      <w:tr w:rsidR="00F028EA" w:rsidTr="00F028EA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EA" w:rsidRDefault="00F028EA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 xml:space="preserve">в </w:t>
            </w:r>
            <w:proofErr w:type="spellStart"/>
            <w:r>
              <w:rPr>
                <w:i/>
                <w:sz w:val="16"/>
                <w:szCs w:val="16"/>
                <w:lang w:eastAsia="en-US"/>
              </w:rPr>
              <w:t>т.ч</w:t>
            </w:r>
            <w:proofErr w:type="spellEnd"/>
            <w:r>
              <w:rPr>
                <w:i/>
                <w:sz w:val="16"/>
                <w:szCs w:val="16"/>
                <w:lang w:eastAsia="en-US"/>
              </w:rPr>
              <w:t>. 2-я категория надежности электроснабжения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8EA" w:rsidRDefault="00F028EA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8EA" w:rsidRDefault="00F028EA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8EA" w:rsidRDefault="00F028EA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0%</w:t>
            </w:r>
          </w:p>
        </w:tc>
      </w:tr>
      <w:tr w:rsidR="00F028EA" w:rsidTr="00F028EA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EA" w:rsidRDefault="00F028E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1.3. НН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8EA" w:rsidRDefault="00F028E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11366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8EA" w:rsidRDefault="00F028E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14549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8EA" w:rsidRDefault="00F028E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-21,88%</w:t>
            </w:r>
          </w:p>
        </w:tc>
      </w:tr>
      <w:tr w:rsidR="00F028EA" w:rsidTr="00F028EA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EA" w:rsidRDefault="00F028EA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 xml:space="preserve">в </w:t>
            </w:r>
            <w:proofErr w:type="spellStart"/>
            <w:r>
              <w:rPr>
                <w:i/>
                <w:sz w:val="16"/>
                <w:szCs w:val="16"/>
                <w:lang w:eastAsia="en-US"/>
              </w:rPr>
              <w:t>т.ч</w:t>
            </w:r>
            <w:proofErr w:type="spellEnd"/>
            <w:r>
              <w:rPr>
                <w:i/>
                <w:sz w:val="16"/>
                <w:szCs w:val="16"/>
                <w:lang w:eastAsia="en-US"/>
              </w:rPr>
              <w:t>. 2-я категория надежности электроснабжения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8EA" w:rsidRDefault="00F028EA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8EA" w:rsidRDefault="00F028EA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8EA" w:rsidRDefault="00F028EA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0%</w:t>
            </w:r>
          </w:p>
        </w:tc>
      </w:tr>
      <w:tr w:rsidR="00F028EA" w:rsidTr="00F028EA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028EA" w:rsidRDefault="00F028EA">
            <w:pPr>
              <w:spacing w:line="276" w:lineRule="auto"/>
              <w:rPr>
                <w:b/>
                <w:i/>
                <w:sz w:val="16"/>
                <w:szCs w:val="16"/>
                <w:lang w:eastAsia="en-US"/>
              </w:rPr>
            </w:pPr>
            <w:r>
              <w:rPr>
                <w:b/>
                <w:i/>
                <w:sz w:val="16"/>
                <w:szCs w:val="16"/>
                <w:lang w:eastAsia="en-US"/>
              </w:rPr>
              <w:t xml:space="preserve">в </w:t>
            </w:r>
            <w:proofErr w:type="spellStart"/>
            <w:r>
              <w:rPr>
                <w:b/>
                <w:i/>
                <w:sz w:val="16"/>
                <w:szCs w:val="16"/>
                <w:lang w:eastAsia="en-US"/>
              </w:rPr>
              <w:t>т.ч</w:t>
            </w:r>
            <w:proofErr w:type="spellEnd"/>
            <w:r>
              <w:rPr>
                <w:b/>
                <w:i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028EA" w:rsidRDefault="00F028E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028EA" w:rsidRDefault="00F028E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8EA" w:rsidRDefault="00F028E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F028EA" w:rsidTr="00F028EA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EA" w:rsidRDefault="00F028EA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1.1. Прочие потребители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8EA" w:rsidRDefault="00F028EA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1141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8EA" w:rsidRDefault="00F028EA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1019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8EA" w:rsidRDefault="00F028EA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+11,97%</w:t>
            </w:r>
          </w:p>
        </w:tc>
      </w:tr>
      <w:tr w:rsidR="00F028EA" w:rsidTr="00F028EA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EA" w:rsidRDefault="00F028E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1.1.1.  СН-1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8EA" w:rsidRDefault="00F028E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8EA" w:rsidRDefault="00F028E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8EA" w:rsidRDefault="00F028E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0%</w:t>
            </w:r>
          </w:p>
        </w:tc>
      </w:tr>
      <w:tr w:rsidR="00F028EA" w:rsidTr="00F028EA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EA" w:rsidRDefault="00F028E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1.1.2. СН-2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8EA" w:rsidRDefault="00F028E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272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8EA" w:rsidRDefault="00F028E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252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8EA" w:rsidRDefault="00F028E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+7,94%</w:t>
            </w:r>
          </w:p>
        </w:tc>
      </w:tr>
      <w:tr w:rsidR="00F028EA" w:rsidTr="00F028EA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EA" w:rsidRDefault="00F028EA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 xml:space="preserve">в </w:t>
            </w:r>
            <w:proofErr w:type="spellStart"/>
            <w:r>
              <w:rPr>
                <w:i/>
                <w:sz w:val="16"/>
                <w:szCs w:val="16"/>
                <w:lang w:eastAsia="en-US"/>
              </w:rPr>
              <w:t>т.ч</w:t>
            </w:r>
            <w:proofErr w:type="spellEnd"/>
            <w:r>
              <w:rPr>
                <w:i/>
                <w:sz w:val="16"/>
                <w:szCs w:val="16"/>
                <w:lang w:eastAsia="en-US"/>
              </w:rPr>
              <w:t>. 2-я категория надежности электроснабжения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8EA" w:rsidRDefault="00F028EA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8EA" w:rsidRDefault="00F028EA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8EA" w:rsidRDefault="00F028EA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-33,33%</w:t>
            </w:r>
          </w:p>
        </w:tc>
      </w:tr>
      <w:tr w:rsidR="00F028EA" w:rsidTr="00F028EA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EA" w:rsidRDefault="00F028E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1.1.3. НН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8EA" w:rsidRDefault="00F028E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865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8EA" w:rsidRDefault="00F028E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763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8EA" w:rsidRDefault="00F028E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+17,53%</w:t>
            </w:r>
          </w:p>
        </w:tc>
      </w:tr>
      <w:tr w:rsidR="00F028EA" w:rsidTr="00F028EA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EA" w:rsidRDefault="00F028EA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 xml:space="preserve">в </w:t>
            </w:r>
            <w:proofErr w:type="spellStart"/>
            <w:r>
              <w:rPr>
                <w:i/>
                <w:sz w:val="16"/>
                <w:szCs w:val="16"/>
                <w:lang w:eastAsia="en-US"/>
              </w:rPr>
              <w:t>т.ч</w:t>
            </w:r>
            <w:proofErr w:type="spellEnd"/>
            <w:r>
              <w:rPr>
                <w:i/>
                <w:sz w:val="16"/>
                <w:szCs w:val="16"/>
                <w:lang w:eastAsia="en-US"/>
              </w:rPr>
              <w:t>. 2-я категория надежности электроснабжения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8EA" w:rsidRDefault="00F028EA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8EA" w:rsidRDefault="00F028EA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8EA" w:rsidRDefault="00F028EA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0%</w:t>
            </w:r>
          </w:p>
        </w:tc>
      </w:tr>
      <w:tr w:rsidR="00F028EA" w:rsidTr="00F028EA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EA" w:rsidRDefault="00F028EA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1.2. Население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8EA" w:rsidRDefault="00F028EA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10599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8EA" w:rsidRDefault="00F028EA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13797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8EA" w:rsidRDefault="00F028EA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-23,18%</w:t>
            </w:r>
          </w:p>
        </w:tc>
      </w:tr>
      <w:tr w:rsidR="00F028EA" w:rsidTr="00F028EA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EA" w:rsidRDefault="00F028E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1.2.1. СН-2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8EA" w:rsidRDefault="00F028E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8EA" w:rsidRDefault="00F028E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8EA" w:rsidRDefault="00F028E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0%</w:t>
            </w:r>
          </w:p>
        </w:tc>
      </w:tr>
      <w:tr w:rsidR="00F028EA" w:rsidTr="00F028EA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EA" w:rsidRDefault="00F028E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1.2.2. НН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8EA" w:rsidRDefault="00F028E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10589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8EA" w:rsidRDefault="00F028E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13787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8EA" w:rsidRDefault="00F028E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-23,2%</w:t>
            </w:r>
          </w:p>
        </w:tc>
      </w:tr>
      <w:tr w:rsidR="00F028EA" w:rsidTr="00F028EA">
        <w:tc>
          <w:tcPr>
            <w:tcW w:w="30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28EA" w:rsidRDefault="00F028EA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28EA" w:rsidRDefault="00F028E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28EA" w:rsidRDefault="00F028E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28EA" w:rsidRDefault="00F028E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</w:tbl>
    <w:p w:rsidR="00F028EA" w:rsidRDefault="00F028EA" w:rsidP="00F028EA"/>
    <w:p w:rsidR="00F028EA" w:rsidRDefault="00F028EA" w:rsidP="00F028EA"/>
    <w:p w:rsidR="00F028EA" w:rsidRDefault="00F028EA" w:rsidP="00F028EA"/>
    <w:p w:rsidR="00F028EA" w:rsidRDefault="00F028EA" w:rsidP="00F028EA"/>
    <w:p w:rsidR="00F028EA" w:rsidRDefault="00F028EA" w:rsidP="00F028EA"/>
    <w:p w:rsidR="00F028EA" w:rsidRDefault="00F028EA" w:rsidP="00F028EA">
      <w:pPr>
        <w:pStyle w:val="a3"/>
        <w:numPr>
          <w:ilvl w:val="1"/>
          <w:numId w:val="1"/>
        </w:numPr>
      </w:pPr>
      <w:r>
        <w:t>Количество точек поставки электроэнергии.</w:t>
      </w:r>
    </w:p>
    <w:p w:rsidR="00F028EA" w:rsidRDefault="00F028EA" w:rsidP="00F028EA">
      <w:pPr>
        <w:pStyle w:val="a3"/>
        <w:ind w:left="780"/>
        <w:rPr>
          <w:b/>
        </w:rPr>
      </w:pPr>
    </w:p>
    <w:tbl>
      <w:tblPr>
        <w:tblW w:w="8928" w:type="dxa"/>
        <w:tblLook w:val="01E0" w:firstRow="1" w:lastRow="1" w:firstColumn="1" w:lastColumn="1" w:noHBand="0" w:noVBand="0"/>
      </w:tblPr>
      <w:tblGrid>
        <w:gridCol w:w="3171"/>
        <w:gridCol w:w="1764"/>
        <w:gridCol w:w="1833"/>
        <w:gridCol w:w="2160"/>
      </w:tblGrid>
      <w:tr w:rsidR="00F028EA" w:rsidTr="00F028EA"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EA" w:rsidRDefault="00F028EA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8EA" w:rsidRDefault="00F028E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2020г.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8EA" w:rsidRDefault="00F028E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2021г.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8EA" w:rsidRDefault="00F028E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Динамика</w:t>
            </w:r>
          </w:p>
        </w:tc>
      </w:tr>
      <w:tr w:rsidR="00F028EA" w:rsidTr="00F028EA"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EA" w:rsidRDefault="00F028EA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1. Всего точек поставки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8EA" w:rsidRDefault="00F028EA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15780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8EA" w:rsidRDefault="00F028EA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13189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8EA" w:rsidRDefault="00F028EA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-16,41%</w:t>
            </w:r>
          </w:p>
        </w:tc>
      </w:tr>
      <w:tr w:rsidR="00F028EA" w:rsidTr="00F028EA"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EA" w:rsidRDefault="00F028EA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1.1. Точек поставки не оборудованных ПУ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8EA" w:rsidRDefault="00F028EA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56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8EA" w:rsidRDefault="00F028EA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8EA" w:rsidRDefault="00F028EA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+283,92%</w:t>
            </w:r>
          </w:p>
        </w:tc>
      </w:tr>
      <w:tr w:rsidR="00F028EA" w:rsidTr="00F028EA"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EA" w:rsidRDefault="00F028EA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1.2. Точек поставки оборудованных ПУ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8EA" w:rsidRDefault="00F028E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15724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8EA" w:rsidRDefault="00F028E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12974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8EA" w:rsidRDefault="00F028EA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-17,49%</w:t>
            </w:r>
          </w:p>
        </w:tc>
      </w:tr>
      <w:tr w:rsidR="00F028EA" w:rsidTr="00F028EA"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EA" w:rsidRDefault="00F028E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1.2.1. прочие потребители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8EA" w:rsidRDefault="00F028E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1100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8EA" w:rsidRDefault="00F028E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8EA" w:rsidRDefault="00F028E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+25,9%</w:t>
            </w:r>
          </w:p>
        </w:tc>
      </w:tr>
      <w:tr w:rsidR="00F028EA" w:rsidTr="00F028EA"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EA" w:rsidRDefault="00F028E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1.2.2. население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8EA" w:rsidRDefault="00F028E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13687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8EA" w:rsidRDefault="00F028E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10602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8EA" w:rsidRDefault="00F028E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-22,54%</w:t>
            </w:r>
          </w:p>
        </w:tc>
      </w:tr>
      <w:tr w:rsidR="00F028EA" w:rsidTr="00F028EA"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EA" w:rsidRDefault="00F028E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1.2.3. ВРУ МКД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8EA" w:rsidRDefault="00F028E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661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8EA" w:rsidRDefault="00F028E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560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8EA" w:rsidRDefault="00F028E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-15,28%</w:t>
            </w:r>
          </w:p>
        </w:tc>
      </w:tr>
      <w:tr w:rsidR="00F028EA" w:rsidTr="00F028EA"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EA" w:rsidRDefault="00F028E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1.2.4. ПУ с дистанционным сбором данных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8EA" w:rsidRDefault="00F028E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276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8EA" w:rsidRDefault="00F028E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427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8EA" w:rsidRDefault="00F028E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+54,71%</w:t>
            </w:r>
          </w:p>
        </w:tc>
      </w:tr>
    </w:tbl>
    <w:p w:rsidR="00F028EA" w:rsidRDefault="00F028EA" w:rsidP="00F028EA"/>
    <w:p w:rsidR="00F028EA" w:rsidRDefault="00F028EA" w:rsidP="00F028EA">
      <w:pPr>
        <w:pStyle w:val="ConsPlusNormal"/>
        <w:spacing w:before="220"/>
        <w:ind w:firstLine="540"/>
        <w:jc w:val="both"/>
      </w:pPr>
    </w:p>
    <w:p w:rsidR="00F028EA" w:rsidRDefault="00F028EA" w:rsidP="00F028EA">
      <w:r>
        <w:t>1.3. Информация об объектах электросетевого хозяйства сетевой организации.</w:t>
      </w:r>
    </w:p>
    <w:p w:rsidR="00F028EA" w:rsidRDefault="00F028EA" w:rsidP="00F028E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0"/>
        <w:gridCol w:w="3335"/>
        <w:gridCol w:w="3335"/>
        <w:gridCol w:w="1231"/>
      </w:tblGrid>
      <w:tr w:rsidR="00F028EA" w:rsidTr="00F028E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EA" w:rsidRDefault="00F028E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EA" w:rsidRDefault="00F028E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Протяженность</w:t>
            </w:r>
            <w:proofErr w:type="gramStart"/>
            <w:r>
              <w:rPr>
                <w:sz w:val="16"/>
                <w:szCs w:val="16"/>
                <w:lang w:eastAsia="en-US"/>
              </w:rPr>
              <w:t>,к</w:t>
            </w:r>
            <w:proofErr w:type="gramEnd"/>
            <w:r>
              <w:rPr>
                <w:sz w:val="16"/>
                <w:szCs w:val="16"/>
                <w:lang w:eastAsia="en-US"/>
              </w:rPr>
              <w:t>м</w:t>
            </w:r>
            <w:proofErr w:type="spellEnd"/>
            <w:r>
              <w:rPr>
                <w:sz w:val="16"/>
                <w:szCs w:val="16"/>
                <w:lang w:eastAsia="en-US"/>
              </w:rPr>
              <w:t>/количество шт. на 01.01.2022г.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EA" w:rsidRDefault="00F028E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Протяженность</w:t>
            </w:r>
            <w:proofErr w:type="gramStart"/>
            <w:r>
              <w:rPr>
                <w:sz w:val="16"/>
                <w:szCs w:val="16"/>
                <w:lang w:eastAsia="en-US"/>
              </w:rPr>
              <w:t>,к</w:t>
            </w:r>
            <w:proofErr w:type="gramEnd"/>
            <w:r>
              <w:rPr>
                <w:sz w:val="16"/>
                <w:szCs w:val="16"/>
                <w:lang w:eastAsia="en-US"/>
              </w:rPr>
              <w:t>м</w:t>
            </w:r>
            <w:proofErr w:type="spellEnd"/>
            <w:r>
              <w:rPr>
                <w:sz w:val="16"/>
                <w:szCs w:val="16"/>
                <w:lang w:eastAsia="en-US"/>
              </w:rPr>
              <w:t>/количество шт. на 01.01.2021г.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EA" w:rsidRDefault="00F028E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Динамика</w:t>
            </w:r>
          </w:p>
        </w:tc>
      </w:tr>
      <w:tr w:rsidR="00F028EA" w:rsidTr="00F028E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EA" w:rsidRDefault="00F028E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ВЛ-35 </w:t>
            </w:r>
            <w:proofErr w:type="spellStart"/>
            <w:r>
              <w:rPr>
                <w:sz w:val="16"/>
                <w:szCs w:val="16"/>
                <w:lang w:eastAsia="en-US"/>
              </w:rPr>
              <w:t>кВ</w:t>
            </w:r>
            <w:proofErr w:type="spellEnd"/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EA" w:rsidRDefault="00F028E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4,3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EA" w:rsidRDefault="00F028E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4,3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EA" w:rsidRDefault="00F028E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0%</w:t>
            </w:r>
          </w:p>
        </w:tc>
      </w:tr>
      <w:tr w:rsidR="00F028EA" w:rsidTr="00F028E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EA" w:rsidRDefault="00F028E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ВЛ-6 </w:t>
            </w:r>
            <w:proofErr w:type="spellStart"/>
            <w:r>
              <w:rPr>
                <w:sz w:val="16"/>
                <w:szCs w:val="16"/>
                <w:lang w:eastAsia="en-US"/>
              </w:rPr>
              <w:t>кВ</w:t>
            </w:r>
            <w:proofErr w:type="spellEnd"/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EA" w:rsidRDefault="00F028E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17,011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EA" w:rsidRDefault="00F028E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17,006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EA" w:rsidRDefault="00F028E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0,029%</w:t>
            </w:r>
          </w:p>
        </w:tc>
      </w:tr>
      <w:tr w:rsidR="00F028EA" w:rsidTr="00F028E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EA" w:rsidRDefault="00F028E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ВЛ-0,4 </w:t>
            </w:r>
            <w:proofErr w:type="spellStart"/>
            <w:r>
              <w:rPr>
                <w:sz w:val="16"/>
                <w:szCs w:val="16"/>
                <w:lang w:eastAsia="en-US"/>
              </w:rPr>
              <w:t>кВ</w:t>
            </w:r>
            <w:proofErr w:type="spellEnd"/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EA" w:rsidRDefault="00F028E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356,220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EA" w:rsidRDefault="00F028E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351,281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EA" w:rsidRDefault="00F028E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1,4%</w:t>
            </w:r>
          </w:p>
        </w:tc>
      </w:tr>
      <w:tr w:rsidR="00F028EA" w:rsidTr="00F028EA">
        <w:trPr>
          <w:trHeight w:val="136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EA" w:rsidRDefault="00F028E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КЛ-6 </w:t>
            </w:r>
            <w:proofErr w:type="spellStart"/>
            <w:r>
              <w:rPr>
                <w:sz w:val="16"/>
                <w:szCs w:val="16"/>
                <w:lang w:eastAsia="en-US"/>
              </w:rPr>
              <w:t>кВ</w:t>
            </w:r>
            <w:proofErr w:type="spellEnd"/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EA" w:rsidRDefault="00F028E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105,449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EA" w:rsidRDefault="00F028E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104,929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EA" w:rsidRDefault="00F028E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0,49</w:t>
            </w:r>
          </w:p>
        </w:tc>
      </w:tr>
      <w:tr w:rsidR="00F028EA" w:rsidTr="00F028EA">
        <w:trPr>
          <w:trHeight w:val="136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EA" w:rsidRDefault="00F028E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КЛ-0,4 </w:t>
            </w:r>
            <w:proofErr w:type="spellStart"/>
            <w:r>
              <w:rPr>
                <w:sz w:val="16"/>
                <w:szCs w:val="16"/>
                <w:lang w:eastAsia="en-US"/>
              </w:rPr>
              <w:t>кВ</w:t>
            </w:r>
            <w:proofErr w:type="spellEnd"/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EA" w:rsidRDefault="00F028E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51,952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EA" w:rsidRDefault="00F028E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51,952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EA" w:rsidRDefault="00F028E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0%</w:t>
            </w:r>
          </w:p>
        </w:tc>
      </w:tr>
      <w:tr w:rsidR="00F028EA" w:rsidTr="00F028E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EA" w:rsidRDefault="00F028E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ПС 35/6 </w:t>
            </w:r>
            <w:proofErr w:type="spellStart"/>
            <w:r>
              <w:rPr>
                <w:sz w:val="16"/>
                <w:szCs w:val="16"/>
                <w:lang w:eastAsia="en-US"/>
              </w:rPr>
              <w:t>кВ</w:t>
            </w:r>
            <w:proofErr w:type="spellEnd"/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EA" w:rsidRDefault="00F028E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EA" w:rsidRDefault="00F028E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EA" w:rsidRDefault="00F028E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0%</w:t>
            </w:r>
          </w:p>
        </w:tc>
      </w:tr>
      <w:tr w:rsidR="00F028EA" w:rsidTr="00F028E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EA" w:rsidRDefault="00F028E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ТП 6/0,4 </w:t>
            </w:r>
            <w:proofErr w:type="spellStart"/>
            <w:r>
              <w:rPr>
                <w:sz w:val="16"/>
                <w:szCs w:val="16"/>
                <w:lang w:eastAsia="en-US"/>
              </w:rPr>
              <w:t>кВ</w:t>
            </w:r>
            <w:proofErr w:type="spellEnd"/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EA" w:rsidRDefault="00F028E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129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EA" w:rsidRDefault="00F028E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EA" w:rsidRDefault="00F028E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0,78%</w:t>
            </w:r>
          </w:p>
        </w:tc>
      </w:tr>
    </w:tbl>
    <w:p w:rsidR="00F028EA" w:rsidRDefault="00F028EA" w:rsidP="00F028EA"/>
    <w:p w:rsidR="00F028EA" w:rsidRDefault="00F028EA" w:rsidP="00F028EA"/>
    <w:p w:rsidR="00F028EA" w:rsidRDefault="00F028EA" w:rsidP="00F028EA"/>
    <w:p w:rsidR="00F028EA" w:rsidRDefault="00F028EA" w:rsidP="00F028EA">
      <w:bookmarkStart w:id="0" w:name="_GoBack"/>
      <w:bookmarkEnd w:id="0"/>
    </w:p>
    <w:p w:rsidR="00F028EA" w:rsidRDefault="00F028EA" w:rsidP="00F028EA">
      <w:r>
        <w:lastRenderedPageBreak/>
        <w:t>1.4.Уровень физического износа объектов электросетевого хозяйства сетевой организации</w:t>
      </w:r>
    </w:p>
    <w:p w:rsidR="00F028EA" w:rsidRDefault="00F028EA" w:rsidP="00F028EA">
      <w:pPr>
        <w:rPr>
          <w:sz w:val="28"/>
          <w:szCs w:val="28"/>
        </w:rPr>
      </w:pPr>
    </w:p>
    <w:tbl>
      <w:tblPr>
        <w:tblW w:w="9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629"/>
        <w:gridCol w:w="2629"/>
        <w:gridCol w:w="1903"/>
      </w:tblGrid>
      <w:tr w:rsidR="00F028EA" w:rsidTr="00F028E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EA" w:rsidRDefault="00F028E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EA" w:rsidRDefault="00F028E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На 01.01.2022г.(%)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EA" w:rsidRDefault="00F028E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На 01.01.2021г.(%)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EA" w:rsidRDefault="00F028E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Динамика</w:t>
            </w:r>
          </w:p>
        </w:tc>
      </w:tr>
      <w:tr w:rsidR="00F028EA" w:rsidTr="00F028E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EA" w:rsidRDefault="00F028E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ВЛ-35 </w:t>
            </w:r>
            <w:proofErr w:type="spellStart"/>
            <w:r>
              <w:rPr>
                <w:sz w:val="16"/>
                <w:szCs w:val="16"/>
                <w:lang w:eastAsia="en-US"/>
              </w:rPr>
              <w:t>кВ</w:t>
            </w:r>
            <w:proofErr w:type="spellEnd"/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EA" w:rsidRDefault="00F028E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EA" w:rsidRDefault="00F028E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97,5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EA" w:rsidRDefault="00F028E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Увеличение на 2,5%</w:t>
            </w:r>
          </w:p>
        </w:tc>
      </w:tr>
      <w:tr w:rsidR="00F028EA" w:rsidTr="00F028E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EA" w:rsidRDefault="00F028E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ВЛ-6 </w:t>
            </w:r>
            <w:proofErr w:type="spellStart"/>
            <w:r>
              <w:rPr>
                <w:sz w:val="16"/>
                <w:szCs w:val="16"/>
                <w:lang w:eastAsia="en-US"/>
              </w:rPr>
              <w:t>кВ</w:t>
            </w:r>
            <w:proofErr w:type="spellEnd"/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EA" w:rsidRDefault="00F028E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89,18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EA" w:rsidRDefault="00F028E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89,37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EA" w:rsidRDefault="00F028E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Снижение на 0,19%</w:t>
            </w:r>
          </w:p>
        </w:tc>
      </w:tr>
      <w:tr w:rsidR="00F028EA" w:rsidTr="00F028E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EA" w:rsidRDefault="00F028E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ВЛ-0,4 </w:t>
            </w:r>
            <w:proofErr w:type="spellStart"/>
            <w:r>
              <w:rPr>
                <w:sz w:val="16"/>
                <w:szCs w:val="16"/>
                <w:lang w:eastAsia="en-US"/>
              </w:rPr>
              <w:t>кВ</w:t>
            </w:r>
            <w:proofErr w:type="spellEnd"/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EA" w:rsidRDefault="00F028E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91,15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EA" w:rsidRDefault="00F028E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91,0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EA" w:rsidRDefault="00F028E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Увеличение на 0,15%</w:t>
            </w:r>
          </w:p>
        </w:tc>
      </w:tr>
      <w:tr w:rsidR="00F028EA" w:rsidTr="00F028E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EA" w:rsidRDefault="00F028E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КЛ-6 </w:t>
            </w:r>
            <w:proofErr w:type="spellStart"/>
            <w:r>
              <w:rPr>
                <w:sz w:val="16"/>
                <w:szCs w:val="16"/>
                <w:lang w:eastAsia="en-US"/>
              </w:rPr>
              <w:t>кВ</w:t>
            </w:r>
            <w:proofErr w:type="spellEnd"/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EA" w:rsidRDefault="00F028E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88,94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EA" w:rsidRDefault="00F028E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88,31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EA" w:rsidRDefault="00F028E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Увеличение на 0,63%</w:t>
            </w:r>
          </w:p>
        </w:tc>
      </w:tr>
      <w:tr w:rsidR="00F028EA" w:rsidTr="00F028E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EA" w:rsidRDefault="00F028E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КЛ-0,4 </w:t>
            </w:r>
            <w:proofErr w:type="spellStart"/>
            <w:r>
              <w:rPr>
                <w:sz w:val="16"/>
                <w:szCs w:val="16"/>
                <w:lang w:eastAsia="en-US"/>
              </w:rPr>
              <w:t>кВ</w:t>
            </w:r>
            <w:proofErr w:type="spellEnd"/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EA" w:rsidRDefault="00F028E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97,02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EA" w:rsidRDefault="00F028E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96,83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EA" w:rsidRDefault="00F028E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Увеличение на 0,37%</w:t>
            </w:r>
          </w:p>
        </w:tc>
      </w:tr>
      <w:tr w:rsidR="00F028EA" w:rsidTr="00F028E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EA" w:rsidRDefault="00F028E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ПС 35/6 </w:t>
            </w:r>
            <w:proofErr w:type="spellStart"/>
            <w:r>
              <w:rPr>
                <w:sz w:val="16"/>
                <w:szCs w:val="16"/>
                <w:lang w:eastAsia="en-US"/>
              </w:rPr>
              <w:t>кВ</w:t>
            </w:r>
            <w:proofErr w:type="spellEnd"/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EA" w:rsidRDefault="00F028E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31,57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EA" w:rsidRDefault="00F028E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27,27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EA" w:rsidRDefault="00F028E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Увеличение на 4,3%</w:t>
            </w:r>
          </w:p>
        </w:tc>
      </w:tr>
      <w:tr w:rsidR="00F028EA" w:rsidTr="00F028E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EA" w:rsidRDefault="00F028E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ТП 6/0,4 </w:t>
            </w:r>
            <w:proofErr w:type="spellStart"/>
            <w:r>
              <w:rPr>
                <w:sz w:val="16"/>
                <w:szCs w:val="16"/>
                <w:lang w:eastAsia="en-US"/>
              </w:rPr>
              <w:t>кВ</w:t>
            </w:r>
            <w:proofErr w:type="spellEnd"/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EA" w:rsidRDefault="00F028E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96,85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EA" w:rsidRDefault="00F028E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94,41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EA" w:rsidRDefault="00F028E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Увеличение на 2,44%</w:t>
            </w:r>
          </w:p>
        </w:tc>
      </w:tr>
    </w:tbl>
    <w:p w:rsidR="00F028EA" w:rsidRDefault="00F028EA" w:rsidP="00F028EA">
      <w:pPr>
        <w:pStyle w:val="ConsPlusNormal"/>
        <w:spacing w:before="220"/>
        <w:ind w:firstLine="540"/>
        <w:jc w:val="both"/>
      </w:pPr>
      <w:r>
        <w:t>.</w:t>
      </w:r>
    </w:p>
    <w:p w:rsidR="00F028EA" w:rsidRDefault="00F028EA" w:rsidP="00F028EA">
      <w:pPr>
        <w:pStyle w:val="ConsPlusNormal"/>
        <w:spacing w:before="220"/>
        <w:ind w:firstLine="540"/>
        <w:jc w:val="both"/>
      </w:pPr>
    </w:p>
    <w:p w:rsidR="000C5B20" w:rsidRDefault="000C5B20"/>
    <w:sectPr w:rsidR="000C5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238F5"/>
    <w:multiLevelType w:val="multilevel"/>
    <w:tmpl w:val="299A52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427"/>
    <w:rsid w:val="000C5B20"/>
    <w:rsid w:val="00DA4427"/>
    <w:rsid w:val="00F0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8EA"/>
    <w:pPr>
      <w:ind w:left="720"/>
      <w:contextualSpacing/>
    </w:pPr>
  </w:style>
  <w:style w:type="paragraph" w:customStyle="1" w:styleId="ConsPlusNormal">
    <w:name w:val="ConsPlusNormal"/>
    <w:rsid w:val="00F028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8EA"/>
    <w:pPr>
      <w:ind w:left="720"/>
      <w:contextualSpacing/>
    </w:pPr>
  </w:style>
  <w:style w:type="paragraph" w:customStyle="1" w:styleId="ConsPlusNormal">
    <w:name w:val="ConsPlusNormal"/>
    <w:rsid w:val="00F028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1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Urist3</dc:creator>
  <cp:keywords/>
  <dc:description/>
  <cp:lastModifiedBy>Urist3</cp:lastModifiedBy>
  <cp:revision>2</cp:revision>
  <dcterms:created xsi:type="dcterms:W3CDTF">2022-03-17T05:52:00Z</dcterms:created>
  <dcterms:modified xsi:type="dcterms:W3CDTF">2022-03-17T05:52:00Z</dcterms:modified>
</cp:coreProperties>
</file>