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201</w:t>
      </w:r>
      <w:r w:rsidR="009F0D64">
        <w:rPr>
          <w:rStyle w:val="FontStyle57"/>
          <w:b/>
          <w:sz w:val="28"/>
          <w:szCs w:val="28"/>
        </w:rPr>
        <w:t>7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филиалах </w:t>
      </w:r>
      <w:r w:rsidR="00141AAA" w:rsidRPr="00141AAA">
        <w:rPr>
          <w:rFonts w:ascii="Times New Roman" w:hAnsi="Times New Roman"/>
          <w:sz w:val="24"/>
          <w:szCs w:val="24"/>
        </w:rPr>
        <w:t xml:space="preserve">ОАО «Кинешемская ГЭС»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475EB8" w:rsidRDefault="00BC1980" w:rsidP="005F1A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201</w:t>
      </w:r>
      <w:r w:rsidR="009F0D64">
        <w:rPr>
          <w:rFonts w:ascii="Times New Roman" w:hAnsi="Times New Roman"/>
          <w:sz w:val="24"/>
          <w:szCs w:val="24"/>
        </w:rPr>
        <w:t>7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9F0D64">
        <w:rPr>
          <w:rFonts w:ascii="Times New Roman" w:hAnsi="Times New Roman"/>
          <w:sz w:val="24"/>
          <w:szCs w:val="24"/>
        </w:rPr>
        <w:t>59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ОАО «Кинешемская ГЭС»</w:t>
      </w:r>
      <w:r w:rsidR="00475EB8" w:rsidRPr="0032289A">
        <w:rPr>
          <w:rFonts w:ascii="Times New Roman" w:hAnsi="Times New Roman"/>
          <w:sz w:val="24"/>
          <w:szCs w:val="24"/>
        </w:rPr>
        <w:t xml:space="preserve">. Средний балл составил </w:t>
      </w:r>
      <w:r w:rsidR="00A86B93" w:rsidRPr="0032289A">
        <w:rPr>
          <w:rFonts w:ascii="Times New Roman" w:hAnsi="Times New Roman"/>
          <w:sz w:val="24"/>
          <w:szCs w:val="24"/>
        </w:rPr>
        <w:t>4,</w:t>
      </w:r>
      <w:r w:rsidR="00141AAA">
        <w:rPr>
          <w:rFonts w:ascii="Times New Roman" w:hAnsi="Times New Roman"/>
          <w:sz w:val="24"/>
          <w:szCs w:val="24"/>
        </w:rPr>
        <w:t>6</w:t>
      </w:r>
      <w:r w:rsidR="009F0D6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475EB8" w:rsidRPr="0032289A">
        <w:rPr>
          <w:rFonts w:ascii="Times New Roman" w:hAnsi="Times New Roman"/>
          <w:sz w:val="24"/>
          <w:szCs w:val="24"/>
        </w:rPr>
        <w:t>. Наиболее высокую оценку получил показател</w:t>
      </w:r>
      <w:r w:rsidR="009F0D64">
        <w:rPr>
          <w:rFonts w:ascii="Times New Roman" w:hAnsi="Times New Roman"/>
          <w:sz w:val="24"/>
          <w:szCs w:val="24"/>
        </w:rPr>
        <w:t>ь</w:t>
      </w:r>
      <w:r w:rsidR="00475EB8" w:rsidRPr="0032289A">
        <w:rPr>
          <w:rFonts w:ascii="Times New Roman" w:hAnsi="Times New Roman"/>
          <w:sz w:val="24"/>
          <w:szCs w:val="24"/>
        </w:rPr>
        <w:t>: «</w:t>
      </w:r>
      <w:r w:rsidR="00141AAA">
        <w:rPr>
          <w:rFonts w:ascii="Times New Roman" w:hAnsi="Times New Roman"/>
          <w:sz w:val="24"/>
          <w:szCs w:val="24"/>
        </w:rPr>
        <w:t>качество технической и сопроводительной информации</w:t>
      </w:r>
      <w:r w:rsidR="00964EED" w:rsidRPr="0032289A">
        <w:rPr>
          <w:rFonts w:ascii="Times New Roman" w:hAnsi="Times New Roman"/>
          <w:sz w:val="24"/>
          <w:szCs w:val="24"/>
        </w:rPr>
        <w:t>» - 4,</w:t>
      </w:r>
      <w:r w:rsidR="009F0D64">
        <w:rPr>
          <w:rFonts w:ascii="Times New Roman" w:hAnsi="Times New Roman"/>
          <w:sz w:val="24"/>
          <w:szCs w:val="24"/>
        </w:rPr>
        <w:t>70</w:t>
      </w:r>
      <w:r w:rsidR="00475EB8" w:rsidRPr="0032289A">
        <w:rPr>
          <w:rFonts w:ascii="Times New Roman" w:hAnsi="Times New Roman"/>
          <w:sz w:val="24"/>
          <w:szCs w:val="24"/>
        </w:rPr>
        <w:t xml:space="preserve">, при этом анкетируемые отметили данные </w:t>
      </w:r>
      <w:r w:rsidR="008E7A2E" w:rsidRPr="0032289A">
        <w:rPr>
          <w:rFonts w:ascii="Times New Roman" w:hAnsi="Times New Roman"/>
          <w:sz w:val="24"/>
          <w:szCs w:val="24"/>
        </w:rPr>
        <w:t>показатели как наиболее важные.</w:t>
      </w:r>
    </w:p>
    <w:p w:rsidR="005F1A32" w:rsidRPr="005F1A32" w:rsidRDefault="005F1A32" w:rsidP="005F1A3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1A32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5F1A32" w:rsidRPr="00C51BFF" w:rsidRDefault="005F1A32" w:rsidP="005F1A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9"/>
        <w:gridCol w:w="3516"/>
      </w:tblGrid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</w:tcPr>
          <w:p w:rsidR="005F1A32" w:rsidRDefault="005F1A32" w:rsidP="009F0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9F0D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</w:tcPr>
          <w:p w:rsidR="005F1A32" w:rsidRDefault="005F1A32" w:rsidP="009F0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9F0D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</w:tcPr>
          <w:p w:rsidR="005F1A32" w:rsidRDefault="005F1A32" w:rsidP="009F0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="009F0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1A32" w:rsidTr="005F1A32">
        <w:trPr>
          <w:trHeight w:val="156"/>
        </w:trPr>
        <w:tc>
          <w:tcPr>
            <w:tcW w:w="5059" w:type="dxa"/>
          </w:tcPr>
          <w:p w:rsidR="005F1A32" w:rsidRDefault="005F1A32" w:rsidP="005F1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</w:tcPr>
          <w:p w:rsidR="005F1A32" w:rsidRDefault="005F1A32" w:rsidP="009F0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="009F0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87C19" w:rsidRPr="00475EB8" w:rsidRDefault="00587C19" w:rsidP="005F1A32">
      <w:pPr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87C19" w:rsidRDefault="00587C19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06" w:rsidRDefault="000B1606" w:rsidP="00B55A2F">
      <w:pPr>
        <w:spacing w:after="0" w:line="240" w:lineRule="auto"/>
      </w:pPr>
      <w:r>
        <w:separator/>
      </w:r>
    </w:p>
  </w:endnote>
  <w:endnote w:type="continuationSeparator" w:id="0">
    <w:p w:rsidR="000B1606" w:rsidRDefault="000B1606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06" w:rsidRDefault="000B1606" w:rsidP="00B55A2F">
      <w:pPr>
        <w:spacing w:after="0" w:line="240" w:lineRule="auto"/>
      </w:pPr>
      <w:r>
        <w:separator/>
      </w:r>
    </w:p>
  </w:footnote>
  <w:footnote w:type="continuationSeparator" w:id="0">
    <w:p w:rsidR="000B1606" w:rsidRDefault="000B1606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75FE1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0D64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3</cp:revision>
  <cp:lastPrinted>2018-02-21T07:49:00Z</cp:lastPrinted>
  <dcterms:created xsi:type="dcterms:W3CDTF">2018-02-21T07:45:00Z</dcterms:created>
  <dcterms:modified xsi:type="dcterms:W3CDTF">2018-02-21T07:58:00Z</dcterms:modified>
</cp:coreProperties>
</file>